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5029"/>
        <w:gridCol w:w="1137"/>
        <w:gridCol w:w="1668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45CC7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8F9529E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C4BAE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C4BAE"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6F5F0DE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731AEA39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公衆衛生研修会①</w:t>
            </w:r>
          </w:p>
          <w:p w14:paraId="20777114" w14:textId="1BCCBD44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D45CC7">
              <w:rPr>
                <w:rFonts w:ascii="ＭＳ Ｐゴシック" w:eastAsia="ＭＳ Ｐゴシック" w:hAnsi="ＭＳ Ｐゴシック" w:hint="eastAsia"/>
                <w:szCs w:val="21"/>
              </w:rPr>
              <w:t>薬剤師のための臨床推論クリニカルロジック」</w:t>
            </w:r>
          </w:p>
          <w:p w14:paraId="2139C896" w14:textId="656CC91E" w:rsidR="00CD6E46" w:rsidRPr="00CD6E46" w:rsidRDefault="00EB00DA" w:rsidP="00DC00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髙橋　良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昭和大学</w:t>
            </w:r>
            <w:bookmarkStart w:id="0" w:name="_GoBack"/>
            <w:bookmarkEnd w:id="0"/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リウマチ・膠原病内科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99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2020-08-19T02:48:00Z</cp:lastPrinted>
  <dcterms:created xsi:type="dcterms:W3CDTF">2020-08-19T03:07:00Z</dcterms:created>
  <dcterms:modified xsi:type="dcterms:W3CDTF">2020-08-19T03:07:00Z</dcterms:modified>
</cp:coreProperties>
</file>